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71A" w:rsidRPr="0037229A" w:rsidRDefault="0037229A" w:rsidP="0037229A">
      <w:pPr>
        <w:pStyle w:val="a8"/>
        <w:spacing w:after="0"/>
        <w:rPr>
          <w:rFonts w:ascii="Palatino Linotype" w:hAnsi="Palatino Linotype"/>
          <w:b/>
          <w:i/>
          <w:sz w:val="44"/>
        </w:rPr>
      </w:pPr>
      <w:r w:rsidRPr="0037229A">
        <w:rPr>
          <w:rFonts w:ascii="Palatino Linotype" w:hAnsi="Palatino Linotype"/>
          <w:b/>
          <w:i/>
          <w:sz w:val="44"/>
        </w:rPr>
        <w:t>July 2026 – Spiritual &amp; Liturgical Program</w:t>
      </w:r>
    </w:p>
    <w:tbl>
      <w:tblPr>
        <w:tblW w:w="0" w:type="auto"/>
        <w:jc w:val="center"/>
        <w:tblBorders>
          <w:top w:val="single" w:sz="4" w:space="0" w:color="C5A059"/>
          <w:bottom w:val="single" w:sz="4" w:space="0" w:color="C5A059"/>
          <w:insideH w:val="single" w:sz="4" w:space="0" w:color="C5A059"/>
        </w:tblBorders>
        <w:tblLook w:val="04A0"/>
      </w:tblPr>
      <w:tblGrid>
        <w:gridCol w:w="971"/>
        <w:gridCol w:w="1701"/>
        <w:gridCol w:w="1134"/>
        <w:gridCol w:w="3915"/>
        <w:gridCol w:w="1879"/>
      </w:tblGrid>
      <w:tr w:rsidR="003D771A" w:rsidRPr="0037229A" w:rsidTr="0037229A">
        <w:trPr>
          <w:trHeight w:val="605"/>
          <w:jc w:val="center"/>
        </w:trPr>
        <w:tc>
          <w:tcPr>
            <w:tcW w:w="971" w:type="dxa"/>
            <w:shd w:val="clear" w:color="auto" w:fill="F4E8D1"/>
            <w:tcMar>
              <w:top w:w="100" w:type="dxa"/>
              <w:left w:w="120" w:type="dxa"/>
              <w:bottom w:w="100" w:type="dxa"/>
              <w:right w:w="120" w:type="dxa"/>
            </w:tcMar>
          </w:tcPr>
          <w:p w:rsidR="003D771A" w:rsidRPr="0037229A" w:rsidRDefault="0037229A" w:rsidP="0037229A">
            <w:pPr>
              <w:spacing w:after="0"/>
              <w:jc w:val="center"/>
              <w:rPr>
                <w:rFonts w:ascii="Arial" w:hAnsi="Arial"/>
                <w:b/>
                <w:sz w:val="24"/>
                <w:szCs w:val="24"/>
              </w:rPr>
            </w:pPr>
            <w:r w:rsidRPr="0037229A">
              <w:rPr>
                <w:rFonts w:ascii="Arial" w:hAnsi="Arial"/>
                <w:b/>
                <w:sz w:val="24"/>
                <w:szCs w:val="24"/>
              </w:rPr>
              <w:t>Date</w:t>
            </w:r>
          </w:p>
        </w:tc>
        <w:tc>
          <w:tcPr>
            <w:tcW w:w="1701" w:type="dxa"/>
            <w:shd w:val="clear" w:color="auto" w:fill="F4E8D1"/>
            <w:tcMar>
              <w:top w:w="100" w:type="dxa"/>
              <w:left w:w="120" w:type="dxa"/>
              <w:bottom w:w="100" w:type="dxa"/>
              <w:right w:w="120" w:type="dxa"/>
            </w:tcMar>
          </w:tcPr>
          <w:p w:rsidR="003D771A" w:rsidRPr="0037229A" w:rsidRDefault="0037229A" w:rsidP="0037229A">
            <w:pPr>
              <w:spacing w:after="0"/>
              <w:jc w:val="center"/>
              <w:rPr>
                <w:rFonts w:ascii="Arial" w:hAnsi="Arial"/>
                <w:b/>
                <w:sz w:val="24"/>
                <w:szCs w:val="24"/>
              </w:rPr>
            </w:pPr>
            <w:r w:rsidRPr="0037229A">
              <w:rPr>
                <w:rFonts w:ascii="Arial" w:hAnsi="Arial"/>
                <w:b/>
                <w:sz w:val="24"/>
                <w:szCs w:val="24"/>
              </w:rPr>
              <w:t>Day</w:t>
            </w:r>
          </w:p>
        </w:tc>
        <w:tc>
          <w:tcPr>
            <w:tcW w:w="1134" w:type="dxa"/>
            <w:shd w:val="clear" w:color="auto" w:fill="F4E8D1"/>
            <w:tcMar>
              <w:top w:w="100" w:type="dxa"/>
              <w:left w:w="120" w:type="dxa"/>
              <w:bottom w:w="100" w:type="dxa"/>
              <w:right w:w="120" w:type="dxa"/>
            </w:tcMar>
          </w:tcPr>
          <w:p w:rsidR="003D771A" w:rsidRPr="0037229A" w:rsidRDefault="0037229A" w:rsidP="0037229A">
            <w:pPr>
              <w:spacing w:after="0"/>
              <w:jc w:val="center"/>
              <w:rPr>
                <w:rFonts w:ascii="Arial" w:hAnsi="Arial"/>
                <w:b/>
                <w:sz w:val="24"/>
                <w:szCs w:val="24"/>
              </w:rPr>
            </w:pPr>
            <w:r w:rsidRPr="0037229A">
              <w:rPr>
                <w:rFonts w:ascii="Arial" w:hAnsi="Arial"/>
                <w:b/>
                <w:sz w:val="24"/>
                <w:szCs w:val="24"/>
              </w:rPr>
              <w:t>Time</w:t>
            </w:r>
          </w:p>
        </w:tc>
        <w:tc>
          <w:tcPr>
            <w:tcW w:w="3915" w:type="dxa"/>
            <w:shd w:val="clear" w:color="auto" w:fill="F4E8D1"/>
            <w:tcMar>
              <w:top w:w="100" w:type="dxa"/>
              <w:left w:w="120" w:type="dxa"/>
              <w:bottom w:w="100" w:type="dxa"/>
              <w:right w:w="120" w:type="dxa"/>
            </w:tcMar>
          </w:tcPr>
          <w:p w:rsidR="003D771A" w:rsidRPr="0037229A" w:rsidRDefault="0037229A" w:rsidP="0037229A">
            <w:pPr>
              <w:spacing w:after="0"/>
              <w:jc w:val="center"/>
              <w:rPr>
                <w:rFonts w:ascii="Arial" w:hAnsi="Arial"/>
                <w:b/>
                <w:sz w:val="24"/>
                <w:szCs w:val="24"/>
              </w:rPr>
            </w:pPr>
            <w:r w:rsidRPr="0037229A">
              <w:rPr>
                <w:rFonts w:ascii="Arial" w:hAnsi="Arial"/>
                <w:b/>
                <w:sz w:val="24"/>
                <w:szCs w:val="24"/>
              </w:rPr>
              <w:t>Service / Feast</w:t>
            </w:r>
          </w:p>
        </w:tc>
        <w:tc>
          <w:tcPr>
            <w:tcW w:w="1879" w:type="dxa"/>
            <w:shd w:val="clear" w:color="auto" w:fill="F4E8D1"/>
            <w:tcMar>
              <w:top w:w="100" w:type="dxa"/>
              <w:left w:w="120" w:type="dxa"/>
              <w:bottom w:w="100" w:type="dxa"/>
              <w:right w:w="120" w:type="dxa"/>
            </w:tcMar>
          </w:tcPr>
          <w:p w:rsidR="003D771A" w:rsidRPr="0037229A" w:rsidRDefault="0037229A" w:rsidP="0037229A">
            <w:pPr>
              <w:spacing w:after="0"/>
              <w:jc w:val="center"/>
              <w:rPr>
                <w:rFonts w:ascii="Arial" w:hAnsi="Arial"/>
                <w:b/>
                <w:sz w:val="24"/>
                <w:szCs w:val="24"/>
              </w:rPr>
            </w:pPr>
            <w:r w:rsidRPr="0037229A">
              <w:rPr>
                <w:rFonts w:ascii="Arial" w:hAnsi="Arial"/>
                <w:b/>
                <w:sz w:val="24"/>
                <w:szCs w:val="24"/>
              </w:rPr>
              <w:t>Notes</w:t>
            </w:r>
          </w:p>
        </w:tc>
      </w:tr>
      <w:tr w:rsidR="003D771A" w:rsidRPr="0037229A" w:rsidTr="0037229A">
        <w:trPr>
          <w:trHeight w:val="898"/>
          <w:jc w:val="center"/>
        </w:trPr>
        <w:tc>
          <w:tcPr>
            <w:tcW w:w="971" w:type="dxa"/>
            <w:shd w:val="clear" w:color="auto" w:fill="FFFFFF"/>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1</w:t>
            </w:r>
          </w:p>
        </w:tc>
        <w:tc>
          <w:tcPr>
            <w:tcW w:w="1701" w:type="dxa"/>
            <w:shd w:val="clear" w:color="auto" w:fill="FFFFFF"/>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Wednesday</w:t>
            </w:r>
          </w:p>
        </w:tc>
        <w:tc>
          <w:tcPr>
            <w:tcW w:w="1134" w:type="dxa"/>
            <w:shd w:val="clear" w:color="auto" w:fill="FFFFFF"/>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9:00 AM</w:t>
            </w:r>
          </w:p>
        </w:tc>
        <w:tc>
          <w:tcPr>
            <w:tcW w:w="3915" w:type="dxa"/>
            <w:shd w:val="clear" w:color="auto" w:fill="FFFFFF"/>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 Cosmas &amp; Damian the Unmercenaries</w:t>
            </w:r>
          </w:p>
        </w:tc>
        <w:tc>
          <w:tcPr>
            <w:tcW w:w="1879" w:type="dxa"/>
            <w:shd w:val="clear" w:color="auto" w:fill="FFFFFF"/>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Cemetery – HOLY WATER BLESSING</w:t>
            </w:r>
          </w:p>
        </w:tc>
      </w:tr>
      <w:tr w:rsidR="003D771A" w:rsidRPr="0037229A" w:rsidTr="0037229A">
        <w:trPr>
          <w:trHeight w:val="435"/>
          <w:jc w:val="center"/>
        </w:trPr>
        <w:tc>
          <w:tcPr>
            <w:tcW w:w="971" w:type="dxa"/>
            <w:shd w:val="clear" w:color="auto" w:fill="FAF5EA"/>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4</w:t>
            </w:r>
          </w:p>
        </w:tc>
        <w:tc>
          <w:tcPr>
            <w:tcW w:w="1701" w:type="dxa"/>
            <w:shd w:val="clear" w:color="auto" w:fill="FAF5EA"/>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Saturday</w:t>
            </w:r>
          </w:p>
        </w:tc>
        <w:tc>
          <w:tcPr>
            <w:tcW w:w="1134" w:type="dxa"/>
            <w:shd w:val="clear" w:color="auto" w:fill="FAF5EA"/>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w:t>
            </w:r>
          </w:p>
        </w:tc>
        <w:tc>
          <w:tcPr>
            <w:tcW w:w="3915" w:type="dxa"/>
            <w:shd w:val="clear" w:color="auto" w:fill="FAF5EA"/>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Divine Liturgy</w:t>
            </w:r>
          </w:p>
        </w:tc>
        <w:tc>
          <w:tcPr>
            <w:tcW w:w="1879" w:type="dxa"/>
            <w:shd w:val="clear" w:color="auto" w:fill="FAF5EA"/>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Cemetery</w:t>
            </w:r>
          </w:p>
        </w:tc>
      </w:tr>
      <w:tr w:rsidR="003D771A" w:rsidRPr="0037229A" w:rsidTr="0037229A">
        <w:trPr>
          <w:trHeight w:val="690"/>
          <w:jc w:val="center"/>
        </w:trPr>
        <w:tc>
          <w:tcPr>
            <w:tcW w:w="971" w:type="dxa"/>
            <w:shd w:val="clear" w:color="auto" w:fill="FFFFFF"/>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5</w:t>
            </w:r>
          </w:p>
        </w:tc>
        <w:tc>
          <w:tcPr>
            <w:tcW w:w="1701" w:type="dxa"/>
            <w:shd w:val="clear" w:color="auto" w:fill="FFFFFF"/>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Sunday</w:t>
            </w:r>
          </w:p>
        </w:tc>
        <w:tc>
          <w:tcPr>
            <w:tcW w:w="1134" w:type="dxa"/>
            <w:shd w:val="clear" w:color="auto" w:fill="FFFFFF"/>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9:00 AM</w:t>
            </w:r>
          </w:p>
        </w:tc>
        <w:tc>
          <w:tcPr>
            <w:tcW w:w="3915" w:type="dxa"/>
            <w:shd w:val="clear" w:color="auto" w:fill="FFFFFF"/>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 xml:space="preserve">† </w:t>
            </w:r>
            <w:r w:rsidRPr="0037229A">
              <w:rPr>
                <w:rFonts w:ascii="Arial" w:hAnsi="Arial"/>
                <w:sz w:val="24"/>
                <w:szCs w:val="24"/>
              </w:rPr>
              <w:t>5th SUNDAY OF MATTHEW</w:t>
            </w:r>
          </w:p>
        </w:tc>
        <w:tc>
          <w:tcPr>
            <w:tcW w:w="1879" w:type="dxa"/>
            <w:shd w:val="clear" w:color="auto" w:fill="FFFFFF"/>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Holy Trinity Church</w:t>
            </w:r>
          </w:p>
        </w:tc>
      </w:tr>
      <w:tr w:rsidR="003D771A" w:rsidRPr="0037229A" w:rsidTr="0037229A">
        <w:trPr>
          <w:trHeight w:val="690"/>
          <w:jc w:val="center"/>
        </w:trPr>
        <w:tc>
          <w:tcPr>
            <w:tcW w:w="971" w:type="dxa"/>
            <w:shd w:val="clear" w:color="auto" w:fill="FAF5EA"/>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7</w:t>
            </w:r>
          </w:p>
        </w:tc>
        <w:tc>
          <w:tcPr>
            <w:tcW w:w="1701" w:type="dxa"/>
            <w:shd w:val="clear" w:color="auto" w:fill="FAF5EA"/>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Tuesday</w:t>
            </w:r>
          </w:p>
        </w:tc>
        <w:tc>
          <w:tcPr>
            <w:tcW w:w="1134" w:type="dxa"/>
            <w:shd w:val="clear" w:color="auto" w:fill="FAF5EA"/>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9:00 AM</w:t>
            </w:r>
          </w:p>
        </w:tc>
        <w:tc>
          <w:tcPr>
            <w:tcW w:w="3915" w:type="dxa"/>
            <w:shd w:val="clear" w:color="auto" w:fill="FAF5EA"/>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Kyriaki the Great Martyr</w:t>
            </w:r>
          </w:p>
        </w:tc>
        <w:tc>
          <w:tcPr>
            <w:tcW w:w="1879" w:type="dxa"/>
            <w:shd w:val="clear" w:color="auto" w:fill="FAF5EA"/>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Cemetery</w:t>
            </w:r>
          </w:p>
        </w:tc>
      </w:tr>
      <w:tr w:rsidR="003D771A" w:rsidRPr="0037229A" w:rsidTr="0037229A">
        <w:trPr>
          <w:trHeight w:val="690"/>
          <w:jc w:val="center"/>
        </w:trPr>
        <w:tc>
          <w:tcPr>
            <w:tcW w:w="971" w:type="dxa"/>
            <w:shd w:val="clear" w:color="auto" w:fill="FFFFFF"/>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11</w:t>
            </w:r>
          </w:p>
        </w:tc>
        <w:tc>
          <w:tcPr>
            <w:tcW w:w="1701" w:type="dxa"/>
            <w:shd w:val="clear" w:color="auto" w:fill="FFFFFF"/>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Saturday</w:t>
            </w:r>
          </w:p>
        </w:tc>
        <w:tc>
          <w:tcPr>
            <w:tcW w:w="1134" w:type="dxa"/>
            <w:shd w:val="clear" w:color="auto" w:fill="FFFFFF"/>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9:00 AM</w:t>
            </w:r>
          </w:p>
        </w:tc>
        <w:tc>
          <w:tcPr>
            <w:tcW w:w="3915" w:type="dxa"/>
            <w:shd w:val="clear" w:color="auto" w:fill="FFFFFF"/>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 Euphemia the Great Martyr</w:t>
            </w:r>
          </w:p>
        </w:tc>
        <w:tc>
          <w:tcPr>
            <w:tcW w:w="1879" w:type="dxa"/>
            <w:shd w:val="clear" w:color="auto" w:fill="FFFFFF"/>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Cemetery</w:t>
            </w:r>
          </w:p>
        </w:tc>
      </w:tr>
      <w:tr w:rsidR="003D771A" w:rsidRPr="0037229A" w:rsidTr="0037229A">
        <w:trPr>
          <w:trHeight w:val="1191"/>
          <w:jc w:val="center"/>
        </w:trPr>
        <w:tc>
          <w:tcPr>
            <w:tcW w:w="971" w:type="dxa"/>
            <w:shd w:val="clear" w:color="auto" w:fill="FAF5EA"/>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12</w:t>
            </w:r>
          </w:p>
        </w:tc>
        <w:tc>
          <w:tcPr>
            <w:tcW w:w="1701" w:type="dxa"/>
            <w:shd w:val="clear" w:color="auto" w:fill="FAF5EA"/>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Sunday</w:t>
            </w:r>
          </w:p>
        </w:tc>
        <w:tc>
          <w:tcPr>
            <w:tcW w:w="1134" w:type="dxa"/>
            <w:shd w:val="clear" w:color="auto" w:fill="FAF5EA"/>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9:00 AM</w:t>
            </w:r>
          </w:p>
        </w:tc>
        <w:tc>
          <w:tcPr>
            <w:tcW w:w="3915" w:type="dxa"/>
            <w:shd w:val="clear" w:color="auto" w:fill="FAF5EA"/>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 6th SUNDAY OF MATTHEW / St. Paisios of Mount Athos</w:t>
            </w:r>
          </w:p>
        </w:tc>
        <w:tc>
          <w:tcPr>
            <w:tcW w:w="1879" w:type="dxa"/>
            <w:shd w:val="clear" w:color="auto" w:fill="FAF5EA"/>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Holy Trinity Church</w:t>
            </w:r>
          </w:p>
        </w:tc>
      </w:tr>
      <w:tr w:rsidR="003D771A" w:rsidRPr="0037229A" w:rsidTr="0037229A">
        <w:trPr>
          <w:trHeight w:val="435"/>
          <w:jc w:val="center"/>
        </w:trPr>
        <w:tc>
          <w:tcPr>
            <w:tcW w:w="971" w:type="dxa"/>
            <w:shd w:val="clear" w:color="auto" w:fill="FFFFFF"/>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18</w:t>
            </w:r>
          </w:p>
        </w:tc>
        <w:tc>
          <w:tcPr>
            <w:tcW w:w="1701" w:type="dxa"/>
            <w:shd w:val="clear" w:color="auto" w:fill="FFFFFF"/>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Saturday</w:t>
            </w:r>
          </w:p>
        </w:tc>
        <w:tc>
          <w:tcPr>
            <w:tcW w:w="1134" w:type="dxa"/>
            <w:shd w:val="clear" w:color="auto" w:fill="FFFFFF"/>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9:00 AM</w:t>
            </w:r>
          </w:p>
        </w:tc>
        <w:tc>
          <w:tcPr>
            <w:tcW w:w="3915" w:type="dxa"/>
            <w:shd w:val="clear" w:color="auto" w:fill="FFFFFF"/>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Divine Liturgy</w:t>
            </w:r>
          </w:p>
        </w:tc>
        <w:tc>
          <w:tcPr>
            <w:tcW w:w="1879" w:type="dxa"/>
            <w:shd w:val="clear" w:color="auto" w:fill="FFFFFF"/>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Cemetery</w:t>
            </w:r>
          </w:p>
        </w:tc>
      </w:tr>
      <w:tr w:rsidR="003D771A" w:rsidRPr="0037229A" w:rsidTr="0037229A">
        <w:trPr>
          <w:trHeight w:val="1191"/>
          <w:jc w:val="center"/>
        </w:trPr>
        <w:tc>
          <w:tcPr>
            <w:tcW w:w="971" w:type="dxa"/>
            <w:shd w:val="clear" w:color="auto" w:fill="FAF5EA"/>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19</w:t>
            </w:r>
          </w:p>
        </w:tc>
        <w:tc>
          <w:tcPr>
            <w:tcW w:w="1701" w:type="dxa"/>
            <w:shd w:val="clear" w:color="auto" w:fill="FAF5EA"/>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Sunday</w:t>
            </w:r>
          </w:p>
        </w:tc>
        <w:tc>
          <w:tcPr>
            <w:tcW w:w="1134" w:type="dxa"/>
            <w:shd w:val="clear" w:color="auto" w:fill="FAF5EA"/>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9:00 AM</w:t>
            </w:r>
          </w:p>
        </w:tc>
        <w:tc>
          <w:tcPr>
            <w:tcW w:w="3915" w:type="dxa"/>
            <w:shd w:val="clear" w:color="auto" w:fill="FAF5EA"/>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 HOLY fathers of the 4th ECUMENICAL COUNCIL</w:t>
            </w:r>
          </w:p>
        </w:tc>
        <w:tc>
          <w:tcPr>
            <w:tcW w:w="1879" w:type="dxa"/>
            <w:shd w:val="clear" w:color="auto" w:fill="FAF5EA"/>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Holy Trinity Church</w:t>
            </w:r>
          </w:p>
        </w:tc>
      </w:tr>
      <w:tr w:rsidR="003D771A" w:rsidRPr="0037229A" w:rsidTr="0037229A">
        <w:trPr>
          <w:trHeight w:val="690"/>
          <w:jc w:val="center"/>
        </w:trPr>
        <w:tc>
          <w:tcPr>
            <w:tcW w:w="971" w:type="dxa"/>
            <w:shd w:val="clear" w:color="auto" w:fill="FFFFFF"/>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20</w:t>
            </w:r>
          </w:p>
        </w:tc>
        <w:tc>
          <w:tcPr>
            <w:tcW w:w="1701" w:type="dxa"/>
            <w:shd w:val="clear" w:color="auto" w:fill="FFFFFF"/>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Monday</w:t>
            </w:r>
          </w:p>
        </w:tc>
        <w:tc>
          <w:tcPr>
            <w:tcW w:w="1134" w:type="dxa"/>
            <w:shd w:val="clear" w:color="auto" w:fill="FFFFFF"/>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9:00 AM</w:t>
            </w:r>
          </w:p>
        </w:tc>
        <w:tc>
          <w:tcPr>
            <w:tcW w:w="3915" w:type="dxa"/>
            <w:shd w:val="clear" w:color="auto" w:fill="FFFFFF"/>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 Prophet Elijah the Tishbite</w:t>
            </w:r>
          </w:p>
        </w:tc>
        <w:tc>
          <w:tcPr>
            <w:tcW w:w="1879" w:type="dxa"/>
            <w:shd w:val="clear" w:color="auto" w:fill="FFFFFF"/>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Cemetery</w:t>
            </w:r>
          </w:p>
        </w:tc>
      </w:tr>
      <w:tr w:rsidR="003D771A" w:rsidRPr="0037229A" w:rsidTr="0037229A">
        <w:trPr>
          <w:trHeight w:val="690"/>
          <w:jc w:val="center"/>
        </w:trPr>
        <w:tc>
          <w:tcPr>
            <w:tcW w:w="971" w:type="dxa"/>
            <w:shd w:val="clear" w:color="auto" w:fill="FAF5EA"/>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25</w:t>
            </w:r>
          </w:p>
        </w:tc>
        <w:tc>
          <w:tcPr>
            <w:tcW w:w="1701" w:type="dxa"/>
            <w:shd w:val="clear" w:color="auto" w:fill="FAF5EA"/>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Saturday</w:t>
            </w:r>
          </w:p>
        </w:tc>
        <w:tc>
          <w:tcPr>
            <w:tcW w:w="1134" w:type="dxa"/>
            <w:shd w:val="clear" w:color="auto" w:fill="FAF5EA"/>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9:00 AM</w:t>
            </w:r>
          </w:p>
        </w:tc>
        <w:tc>
          <w:tcPr>
            <w:tcW w:w="3915" w:type="dxa"/>
            <w:shd w:val="clear" w:color="auto" w:fill="FAF5EA"/>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 Dormition of St. Anna, Olympias</w:t>
            </w:r>
          </w:p>
        </w:tc>
        <w:tc>
          <w:tcPr>
            <w:tcW w:w="1879" w:type="dxa"/>
            <w:shd w:val="clear" w:color="auto" w:fill="FAF5EA"/>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Cemetery</w:t>
            </w:r>
          </w:p>
        </w:tc>
      </w:tr>
      <w:tr w:rsidR="003D771A" w:rsidRPr="0037229A" w:rsidTr="0037229A">
        <w:trPr>
          <w:trHeight w:val="816"/>
          <w:jc w:val="center"/>
        </w:trPr>
        <w:tc>
          <w:tcPr>
            <w:tcW w:w="971" w:type="dxa"/>
            <w:shd w:val="clear" w:color="auto" w:fill="FFFFFF"/>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26</w:t>
            </w:r>
          </w:p>
        </w:tc>
        <w:tc>
          <w:tcPr>
            <w:tcW w:w="1701" w:type="dxa"/>
            <w:shd w:val="clear" w:color="auto" w:fill="FFFFFF"/>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Sunday</w:t>
            </w:r>
          </w:p>
        </w:tc>
        <w:tc>
          <w:tcPr>
            <w:tcW w:w="1134" w:type="dxa"/>
            <w:shd w:val="clear" w:color="auto" w:fill="FFFFFF"/>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9:00 AM</w:t>
            </w:r>
          </w:p>
        </w:tc>
        <w:tc>
          <w:tcPr>
            <w:tcW w:w="3915" w:type="dxa"/>
            <w:shd w:val="clear" w:color="auto" w:fill="FFFFFF"/>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 8th SUNDAY OF MATTHEW / St. Paraskevi the Martyr</w:t>
            </w:r>
          </w:p>
        </w:tc>
        <w:tc>
          <w:tcPr>
            <w:tcW w:w="1879" w:type="dxa"/>
            <w:shd w:val="clear" w:color="auto" w:fill="FFFFFF"/>
            <w:tcMar>
              <w:top w:w="80" w:type="dxa"/>
              <w:left w:w="120" w:type="dxa"/>
              <w:bottom w:w="80" w:type="dxa"/>
              <w:right w:w="120" w:type="dxa"/>
            </w:tcMar>
          </w:tcPr>
          <w:p w:rsidR="003D771A" w:rsidRPr="0037229A" w:rsidRDefault="0037229A" w:rsidP="0037229A">
            <w:pPr>
              <w:spacing w:after="0"/>
              <w:jc w:val="center"/>
              <w:rPr>
                <w:rFonts w:ascii="Arial" w:hAnsi="Arial"/>
                <w:sz w:val="24"/>
                <w:szCs w:val="24"/>
              </w:rPr>
            </w:pPr>
            <w:r w:rsidRPr="0037229A">
              <w:rPr>
                <w:rFonts w:ascii="Arial" w:hAnsi="Arial"/>
                <w:sz w:val="24"/>
                <w:szCs w:val="24"/>
              </w:rPr>
              <w:t>Holy Trinity Church</w:t>
            </w:r>
          </w:p>
        </w:tc>
      </w:tr>
    </w:tbl>
    <w:p w:rsidR="003D771A" w:rsidRDefault="003D771A">
      <w:pPr>
        <w:spacing w:after="480"/>
      </w:pPr>
    </w:p>
    <w:p w:rsidR="003D771A" w:rsidRPr="0037229A" w:rsidRDefault="0037229A" w:rsidP="0037229A">
      <w:pPr>
        <w:pStyle w:val="a8"/>
        <w:spacing w:after="0"/>
        <w:rPr>
          <w:rFonts w:ascii="Palatino Linotype" w:hAnsi="Palatino Linotype"/>
          <w:b/>
          <w:i/>
        </w:rPr>
      </w:pPr>
      <w:r w:rsidRPr="0037229A">
        <w:rPr>
          <w:rFonts w:ascii="Palatino Linotype" w:hAnsi="Palatino Linotype"/>
          <w:b/>
          <w:i/>
        </w:rPr>
        <w:lastRenderedPageBreak/>
        <w:t>The Spiritual Journey of July</w:t>
      </w:r>
    </w:p>
    <w:p w:rsidR="003D771A" w:rsidRPr="0037229A" w:rsidRDefault="0037229A" w:rsidP="0037229A">
      <w:pPr>
        <w:pStyle w:val="aa"/>
        <w:numPr>
          <w:ilvl w:val="0"/>
          <w:numId w:val="10"/>
        </w:numPr>
        <w:spacing w:before="200" w:after="80" w:line="360" w:lineRule="auto"/>
        <w:rPr>
          <w:rFonts w:ascii="Times New Roman" w:hAnsi="Times New Roman" w:cs="Times New Roman"/>
          <w:b/>
          <w:sz w:val="28"/>
          <w:szCs w:val="28"/>
        </w:rPr>
      </w:pPr>
      <w:r w:rsidRPr="0037229A">
        <w:rPr>
          <w:rFonts w:ascii="Times New Roman" w:hAnsi="Times New Roman" w:cs="Times New Roman"/>
          <w:b/>
          <w:sz w:val="28"/>
          <w:szCs w:val="28"/>
        </w:rPr>
        <w:t>July 1st — Saints Cosmas &amp; Damian the Unmercenaries</w:t>
      </w:r>
    </w:p>
    <w:p w:rsidR="003D771A" w:rsidRPr="0037229A" w:rsidRDefault="0037229A">
      <w:pPr>
        <w:spacing w:after="240"/>
        <w:rPr>
          <w:color w:val="1F497D" w:themeColor="text2"/>
        </w:rPr>
      </w:pPr>
      <w:r w:rsidRPr="0037229A">
        <w:rPr>
          <w:rFonts w:ascii="Arial" w:hAnsi="Arial"/>
          <w:color w:val="1F497D" w:themeColor="text2"/>
        </w:rPr>
        <w:t xml:space="preserve">“The feast of the Holy Wonderworkers and Unmercenaries, Cosmas and Damian, reminds </w:t>
      </w:r>
      <w:r w:rsidRPr="0037229A">
        <w:rPr>
          <w:rFonts w:ascii="Arial" w:hAnsi="Arial"/>
          <w:color w:val="1F497D" w:themeColor="text2"/>
        </w:rPr>
        <w:t>us of selfless offering and practical Christian love. The Saints, practicing the medical science without receiving payment (unmercenaries), healed the physical and spiritual illnesses of people in the name of Christ. Their memory, accompanied by the servic</w:t>
      </w:r>
      <w:r w:rsidRPr="0037229A">
        <w:rPr>
          <w:rFonts w:ascii="Arial" w:hAnsi="Arial"/>
          <w:color w:val="1F497D" w:themeColor="text2"/>
        </w:rPr>
        <w:t>e of the Blessing of Holy Water, constitutes a source of healing, consolation, and spiritual reinforcement for the faithful, calling us to become partakers of their own sacrificial love towards our neighbor.”</w:t>
      </w:r>
    </w:p>
    <w:p w:rsidR="003D771A" w:rsidRPr="0037229A" w:rsidRDefault="0037229A" w:rsidP="0037229A">
      <w:pPr>
        <w:pStyle w:val="aa"/>
        <w:numPr>
          <w:ilvl w:val="0"/>
          <w:numId w:val="10"/>
        </w:numPr>
        <w:spacing w:before="200" w:after="80" w:line="360" w:lineRule="auto"/>
        <w:rPr>
          <w:rFonts w:ascii="Times New Roman" w:hAnsi="Times New Roman" w:cs="Times New Roman"/>
          <w:b/>
          <w:sz w:val="28"/>
          <w:szCs w:val="28"/>
        </w:rPr>
      </w:pPr>
      <w:r w:rsidRPr="0037229A">
        <w:rPr>
          <w:rFonts w:ascii="Times New Roman" w:hAnsi="Times New Roman" w:cs="Times New Roman"/>
          <w:b/>
          <w:sz w:val="28"/>
          <w:szCs w:val="28"/>
        </w:rPr>
        <w:t>July 19th — Sunday of the Holy Fathers of the 4</w:t>
      </w:r>
      <w:r w:rsidRPr="0037229A">
        <w:rPr>
          <w:rFonts w:ascii="Times New Roman" w:hAnsi="Times New Roman" w:cs="Times New Roman"/>
          <w:b/>
          <w:sz w:val="28"/>
          <w:szCs w:val="28"/>
        </w:rPr>
        <w:t>th Ecumenical Council</w:t>
      </w:r>
    </w:p>
    <w:p w:rsidR="003D771A" w:rsidRPr="0037229A" w:rsidRDefault="0037229A">
      <w:pPr>
        <w:spacing w:after="240"/>
        <w:rPr>
          <w:rFonts w:ascii="Arial" w:hAnsi="Arial"/>
          <w:color w:val="1F497D" w:themeColor="text2"/>
        </w:rPr>
      </w:pPr>
      <w:r w:rsidRPr="0037229A">
        <w:rPr>
          <w:rFonts w:ascii="Arial" w:hAnsi="Arial"/>
          <w:color w:val="1F497D" w:themeColor="text2"/>
        </w:rPr>
        <w:t>“On this holy Sunday, our Church honors the memory of the 630 Holy God-bearing Fathers who assembled the Fourth Ecumenical Council in Chalcedon in 451 AD. The Holy Fathers, enlightened by the Holy Spirit, defended the Orthodox faith a</w:t>
      </w:r>
      <w:r w:rsidRPr="0037229A">
        <w:rPr>
          <w:rFonts w:ascii="Arial" w:hAnsi="Arial"/>
          <w:color w:val="1F497D" w:themeColor="text2"/>
        </w:rPr>
        <w:t>gainst heresies, formulating the dogma of the two perfect natures of Christ (divine and human). This day calls us to remain steadfast in the truth of the Gospel and to honor the guardians of our ecclesiastical tradition.”</w:t>
      </w:r>
    </w:p>
    <w:p w:rsidR="003D771A" w:rsidRPr="0037229A" w:rsidRDefault="0037229A" w:rsidP="0037229A">
      <w:pPr>
        <w:pStyle w:val="aa"/>
        <w:numPr>
          <w:ilvl w:val="0"/>
          <w:numId w:val="10"/>
        </w:numPr>
        <w:spacing w:before="200" w:after="80" w:line="360" w:lineRule="auto"/>
        <w:rPr>
          <w:rFonts w:ascii="Times New Roman" w:hAnsi="Times New Roman" w:cs="Times New Roman"/>
          <w:b/>
          <w:sz w:val="28"/>
          <w:szCs w:val="28"/>
        </w:rPr>
      </w:pPr>
      <w:r w:rsidRPr="0037229A">
        <w:rPr>
          <w:rFonts w:ascii="Times New Roman" w:hAnsi="Times New Roman" w:cs="Times New Roman"/>
          <w:b/>
          <w:sz w:val="28"/>
          <w:szCs w:val="28"/>
        </w:rPr>
        <w:t>July 20th — Prophet Elijah the Tis</w:t>
      </w:r>
      <w:r w:rsidRPr="0037229A">
        <w:rPr>
          <w:rFonts w:ascii="Times New Roman" w:hAnsi="Times New Roman" w:cs="Times New Roman"/>
          <w:b/>
          <w:sz w:val="28"/>
          <w:szCs w:val="28"/>
        </w:rPr>
        <w:t>hbite</w:t>
      </w:r>
    </w:p>
    <w:p w:rsidR="003D771A" w:rsidRPr="0037229A" w:rsidRDefault="0037229A">
      <w:pPr>
        <w:spacing w:after="240"/>
        <w:rPr>
          <w:rFonts w:ascii="Arial" w:hAnsi="Arial"/>
          <w:color w:val="1F497D" w:themeColor="text2"/>
        </w:rPr>
      </w:pPr>
      <w:r w:rsidRPr="0037229A">
        <w:rPr>
          <w:rFonts w:ascii="Arial" w:hAnsi="Arial"/>
          <w:color w:val="1F497D" w:themeColor="text2"/>
        </w:rPr>
        <w:t>“The glorious memory of the fiery Prophet Elijah the Tishbite holds a special place in the hearts of the faithful during the summer. Prophet Elijah, with his unyielding zeal, his boldness before earthly power, and his absolute devotion to the will of</w:t>
      </w:r>
      <w:r w:rsidRPr="0037229A">
        <w:rPr>
          <w:rFonts w:ascii="Arial" w:hAnsi="Arial"/>
          <w:color w:val="1F497D" w:themeColor="text2"/>
        </w:rPr>
        <w:t xml:space="preserve"> God, was a confessor of truth and an opponent of idolatry. His wondrous ascension into the heavens in a fiery chariot constitutes a prefiguration of the common resurrection and inspires us to live with spiritual vigilance, vibrant faith, and unwavering ho</w:t>
      </w:r>
      <w:r w:rsidRPr="0037229A">
        <w:rPr>
          <w:rFonts w:ascii="Arial" w:hAnsi="Arial"/>
          <w:color w:val="1F497D" w:themeColor="text2"/>
        </w:rPr>
        <w:t>pe.”</w:t>
      </w:r>
    </w:p>
    <w:p w:rsidR="003D771A" w:rsidRPr="0037229A" w:rsidRDefault="0037229A" w:rsidP="0037229A">
      <w:pPr>
        <w:pStyle w:val="aa"/>
        <w:numPr>
          <w:ilvl w:val="0"/>
          <w:numId w:val="10"/>
        </w:numPr>
        <w:spacing w:before="200" w:after="80" w:line="360" w:lineRule="auto"/>
        <w:rPr>
          <w:rFonts w:ascii="Times New Roman" w:hAnsi="Times New Roman" w:cs="Times New Roman"/>
          <w:b/>
          <w:sz w:val="28"/>
          <w:szCs w:val="28"/>
        </w:rPr>
      </w:pPr>
      <w:r w:rsidRPr="0037229A">
        <w:rPr>
          <w:rFonts w:ascii="Times New Roman" w:hAnsi="Times New Roman" w:cs="Times New Roman"/>
          <w:b/>
          <w:sz w:val="28"/>
          <w:szCs w:val="28"/>
        </w:rPr>
        <w:t>July 26th — Saint Paraskevi the Righteous Martyr</w:t>
      </w:r>
    </w:p>
    <w:p w:rsidR="003D771A" w:rsidRPr="0037229A" w:rsidRDefault="0037229A">
      <w:pPr>
        <w:spacing w:after="240"/>
        <w:rPr>
          <w:rFonts w:ascii="Arial" w:hAnsi="Arial"/>
          <w:color w:val="1F497D" w:themeColor="text2"/>
        </w:rPr>
      </w:pPr>
      <w:r w:rsidRPr="0037229A">
        <w:rPr>
          <w:rFonts w:ascii="Arial" w:hAnsi="Arial"/>
          <w:color w:val="1F497D" w:themeColor="text2"/>
        </w:rPr>
        <w:t>“The Church celebrates with splendor the memory of the Holy Glorious Righteous Martyr Paraskevi, the prize-bearer. Saint Paraskevi, having dedicated her life to the preaching of the Gospel, sealed her c</w:t>
      </w:r>
      <w:r w:rsidRPr="0037229A">
        <w:rPr>
          <w:rFonts w:ascii="Arial" w:hAnsi="Arial"/>
          <w:color w:val="1F497D" w:themeColor="text2"/>
        </w:rPr>
        <w:t>onfession with the blood of her martyrdom. As the protectress of the eyes, the Saint not only heals the physical diseases of the eyes, but also helps us acquire the spiritual eye, the purity of the soul, so that we may see the light of Christ in our lives.</w:t>
      </w:r>
      <w:r w:rsidRPr="0037229A">
        <w:rPr>
          <w:rFonts w:ascii="Arial" w:hAnsi="Arial"/>
          <w:color w:val="1F497D" w:themeColor="text2"/>
        </w:rPr>
        <w:t xml:space="preserve"> Her example constitutes a beacon of unwavering faith and patience through afflictions.”</w:t>
      </w:r>
    </w:p>
    <w:p w:rsidR="003D771A" w:rsidRDefault="003D771A">
      <w:pPr>
        <w:spacing w:after="240"/>
      </w:pPr>
    </w:p>
    <w:p w:rsidR="003D771A" w:rsidRDefault="0037229A">
      <w:pPr>
        <w:jc w:val="right"/>
      </w:pPr>
      <w:r>
        <w:rPr>
          <w:rFonts w:ascii="Arial" w:hAnsi="Arial"/>
          <w:b/>
          <w:color w:val="1A5276"/>
        </w:rPr>
        <w:t>The Parish Priest</w:t>
      </w:r>
      <w:r>
        <w:rPr>
          <w:rFonts w:ascii="Arial" w:hAnsi="Arial"/>
          <w:b/>
          <w:color w:val="1A5276"/>
        </w:rPr>
        <w:br/>
      </w:r>
      <w:r>
        <w:rPr>
          <w:rFonts w:ascii="Arial" w:hAnsi="Arial"/>
          <w:i/>
          <w:color w:val="2C3E50"/>
        </w:rPr>
        <w:t>Rv. Fr. Theodore Boskinis</w:t>
      </w:r>
    </w:p>
    <w:sectPr w:rsidR="003D771A" w:rsidSect="000346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Palatino Linotype">
    <w:panose1 w:val="02040502050505030304"/>
    <w:charset w:val="A1"/>
    <w:family w:val="roman"/>
    <w:pitch w:val="variable"/>
    <w:sig w:usb0="E0000287" w:usb1="40000013"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nsid w:val="2C527FEB"/>
    <w:multiLevelType w:val="hybridMultilevel"/>
    <w:tmpl w:val="29BA256E"/>
    <w:lvl w:ilvl="0" w:tplc="533A4092">
      <w:start w:val="1"/>
      <w:numFmt w:val="bullet"/>
      <w:lvlText w:val="†"/>
      <w:lvlJc w:val="left"/>
      <w:pPr>
        <w:ind w:left="360" w:hanging="360"/>
      </w:pPr>
      <w:rPr>
        <w:rFonts w:ascii="Cambria" w:hAnsi="Cambria" w:hint="default"/>
        <w:b/>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B47730"/>
    <w:rsid w:val="00034616"/>
    <w:rsid w:val="0006063C"/>
    <w:rsid w:val="0015074B"/>
    <w:rsid w:val="0029639D"/>
    <w:rsid w:val="00326F90"/>
    <w:rsid w:val="0037229A"/>
    <w:rsid w:val="003D771A"/>
    <w:rsid w:val="00AA1D8D"/>
    <w:rsid w:val="00B47730"/>
    <w:rsid w:val="00CB0664"/>
    <w:rsid w:val="00FC693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εισαγωγικό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493</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3154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MY</cp:lastModifiedBy>
  <cp:revision>2</cp:revision>
  <dcterms:created xsi:type="dcterms:W3CDTF">2013-12-23T23:15:00Z</dcterms:created>
  <dcterms:modified xsi:type="dcterms:W3CDTF">2026-05-27T18:02:00Z</dcterms:modified>
  <cp:category/>
</cp:coreProperties>
</file>